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9B3B0" w14:textId="77777777" w:rsidR="00791EE1" w:rsidRPr="00CC5CF1" w:rsidRDefault="00CC5CF1" w:rsidP="00CC5CF1">
      <w:pPr>
        <w:pStyle w:val="NoSpacing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  <w:t>[Address Line 1]</w:t>
      </w:r>
    </w:p>
    <w:p w14:paraId="503F2C78" w14:textId="77777777"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[Address Line 2]</w:t>
      </w:r>
    </w:p>
    <w:p w14:paraId="2299E704" w14:textId="77777777"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[Town]</w:t>
      </w:r>
    </w:p>
    <w:p w14:paraId="05403BC1" w14:textId="77777777"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[County]</w:t>
      </w:r>
    </w:p>
    <w:p w14:paraId="0C41108A" w14:textId="77777777"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[Postcode]</w:t>
      </w:r>
    </w:p>
    <w:p w14:paraId="3724452A" w14:textId="77777777" w:rsidR="00CC5CF1" w:rsidRPr="00CC5CF1" w:rsidRDefault="00CC5CF1" w:rsidP="00A70E24">
      <w:pPr>
        <w:rPr>
          <w:rFonts w:ascii="Arial" w:hAnsi="Arial" w:cs="Arial"/>
          <w:b/>
        </w:rPr>
      </w:pPr>
    </w:p>
    <w:p w14:paraId="057E3D98" w14:textId="77777777" w:rsidR="00CC5CF1" w:rsidRPr="00CC5CF1" w:rsidRDefault="00CC5CF1" w:rsidP="00A70E24">
      <w:pPr>
        <w:rPr>
          <w:rFonts w:ascii="Arial" w:hAnsi="Arial" w:cs="Arial"/>
          <w:b/>
        </w:rPr>
      </w:pPr>
    </w:p>
    <w:p w14:paraId="570DA1D2" w14:textId="77777777" w:rsidR="00CC5CF1" w:rsidRPr="00CC5CF1" w:rsidRDefault="00CC5CF1" w:rsidP="00A70E24">
      <w:pPr>
        <w:rPr>
          <w:rFonts w:ascii="Arial" w:hAnsi="Arial" w:cs="Arial"/>
          <w:b/>
        </w:rPr>
      </w:pPr>
    </w:p>
    <w:p w14:paraId="4105D892" w14:textId="692721E0" w:rsidR="00791EE1" w:rsidRDefault="00791EE1" w:rsidP="00A70E24">
      <w:pPr>
        <w:rPr>
          <w:rFonts w:ascii="Arial" w:hAnsi="Arial" w:cs="Arial"/>
        </w:rPr>
      </w:pPr>
      <w:r w:rsidRPr="00CC5CF1">
        <w:rPr>
          <w:rFonts w:ascii="Arial" w:hAnsi="Arial" w:cs="Arial"/>
        </w:rPr>
        <w:t>Dear parents/carers,</w:t>
      </w:r>
    </w:p>
    <w:p w14:paraId="1D4B7687" w14:textId="730EDEF3" w:rsidR="00EA393A" w:rsidRDefault="00EA393A" w:rsidP="00A70E24">
      <w:pPr>
        <w:rPr>
          <w:rFonts w:ascii="Arial" w:hAnsi="Arial" w:cs="Arial"/>
        </w:rPr>
      </w:pPr>
    </w:p>
    <w:p w14:paraId="4D93E096" w14:textId="3B70C9B7" w:rsidR="00EA393A" w:rsidRDefault="00EA393A" w:rsidP="00EA393A">
      <w:pPr>
        <w:rPr>
          <w:rFonts w:ascii="Arial" w:hAnsi="Arial" w:cs="Arial"/>
        </w:rPr>
      </w:pPr>
      <w:r w:rsidRPr="00CC5CF1">
        <w:rPr>
          <w:rFonts w:ascii="Arial" w:hAnsi="Arial" w:cs="Arial"/>
        </w:rPr>
        <w:t xml:space="preserve">Last year, 41% of primary schools and 76% of secondary schools have identified cyber breaches or </w:t>
      </w:r>
      <w:proofErr w:type="gramStart"/>
      <w:r w:rsidRPr="00CC5CF1">
        <w:rPr>
          <w:rFonts w:ascii="Arial" w:hAnsi="Arial" w:cs="Arial"/>
        </w:rPr>
        <w:t>attacks.*</w:t>
      </w:r>
      <w:proofErr w:type="gramEnd"/>
      <w:r w:rsidRPr="00CC5CF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With a global increase in</w:t>
      </w:r>
      <w:r w:rsidRPr="00CC5CF1">
        <w:rPr>
          <w:rFonts w:ascii="Arial" w:hAnsi="Arial" w:cs="Arial"/>
        </w:rPr>
        <w:t xml:space="preserve"> attacks</w:t>
      </w:r>
      <w:r>
        <w:rPr>
          <w:rFonts w:ascii="Arial" w:hAnsi="Arial" w:cs="Arial"/>
        </w:rPr>
        <w:t>, I am delighted that [</w:t>
      </w:r>
      <w:r w:rsidRPr="00EA393A">
        <w:rPr>
          <w:rFonts w:ascii="Arial" w:hAnsi="Arial" w:cs="Arial"/>
          <w:highlight w:val="yellow"/>
        </w:rPr>
        <w:t>Insert School Name</w:t>
      </w:r>
      <w:r>
        <w:rPr>
          <w:rFonts w:ascii="Arial" w:hAnsi="Arial" w:cs="Arial"/>
        </w:rPr>
        <w:t xml:space="preserve">] is </w:t>
      </w:r>
      <w:r>
        <w:rPr>
          <w:rFonts w:ascii="Arial" w:hAnsi="Arial" w:cs="Arial"/>
        </w:rPr>
        <w:t>now Cyber Essentials C</w:t>
      </w:r>
      <w:r>
        <w:rPr>
          <w:rFonts w:ascii="Arial" w:hAnsi="Arial" w:cs="Arial"/>
        </w:rPr>
        <w:t>ertifi</w:t>
      </w:r>
      <w:r>
        <w:rPr>
          <w:rFonts w:ascii="Arial" w:hAnsi="Arial" w:cs="Arial"/>
        </w:rPr>
        <w:t xml:space="preserve">ed. </w:t>
      </w:r>
      <w:r>
        <w:rPr>
          <w:rFonts w:ascii="Arial" w:hAnsi="Arial" w:cs="Arial"/>
        </w:rPr>
        <w:t xml:space="preserve"> </w:t>
      </w:r>
    </w:p>
    <w:p w14:paraId="0BA7FD09" w14:textId="77777777" w:rsidR="00EA393A" w:rsidRPr="00CC5CF1" w:rsidRDefault="00EA393A" w:rsidP="00EA39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CC5CF1">
        <w:rPr>
          <w:rFonts w:ascii="Arial" w:hAnsi="Arial" w:cs="Arial"/>
        </w:rPr>
        <w:t xml:space="preserve">Cyber Essentials scheme is supported by the NCSC (National Cyber Security Centre) and helps organisations put cyber security measures </w:t>
      </w:r>
      <w:r>
        <w:rPr>
          <w:rFonts w:ascii="Arial" w:hAnsi="Arial" w:cs="Arial"/>
        </w:rPr>
        <w:t xml:space="preserve">in place </w:t>
      </w:r>
      <w:r w:rsidRPr="00CC5CF1">
        <w:rPr>
          <w:rFonts w:ascii="Arial" w:hAnsi="Arial" w:cs="Arial"/>
        </w:rPr>
        <w:t>which protect from around 80% of common cyber-attacks.</w:t>
      </w:r>
    </w:p>
    <w:p w14:paraId="571EB66D" w14:textId="519E3EDC" w:rsidR="00EA393A" w:rsidRDefault="00EA393A" w:rsidP="00EA393A">
      <w:pPr>
        <w:rPr>
          <w:rFonts w:ascii="Arial" w:hAnsi="Arial" w:cs="Arial"/>
        </w:rPr>
      </w:pPr>
      <w:r w:rsidRPr="00CC5CF1">
        <w:rPr>
          <w:rFonts w:ascii="Arial" w:hAnsi="Arial" w:cs="Arial"/>
        </w:rPr>
        <w:t>W</w:t>
      </w:r>
      <w:r>
        <w:rPr>
          <w:rFonts w:ascii="Arial" w:hAnsi="Arial" w:cs="Arial"/>
        </w:rPr>
        <w:t>ith th</w:t>
      </w:r>
      <w:r w:rsidRPr="00CC5CF1">
        <w:rPr>
          <w:rFonts w:ascii="Arial" w:hAnsi="Arial" w:cs="Arial"/>
        </w:rPr>
        <w:t xml:space="preserve">e UK media regularly report on data breaches and cybercrime, we are doing all we can to safeguard our school community. </w:t>
      </w:r>
    </w:p>
    <w:p w14:paraId="1F9BE0C5" w14:textId="77777777" w:rsidR="00B60718" w:rsidRPr="00CC5CF1" w:rsidRDefault="00B60718" w:rsidP="00B60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would like to thank all the staff that have worked hard to </w:t>
      </w:r>
      <w:r w:rsidRPr="00CC5CF1">
        <w:rPr>
          <w:rFonts w:ascii="Arial" w:hAnsi="Arial" w:cs="Arial"/>
        </w:rPr>
        <w:t xml:space="preserve">evaluate our current systems, </w:t>
      </w:r>
      <w:r>
        <w:rPr>
          <w:rFonts w:ascii="Arial" w:hAnsi="Arial" w:cs="Arial"/>
        </w:rPr>
        <w:t xml:space="preserve">review our </w:t>
      </w:r>
      <w:r w:rsidRPr="00CC5CF1">
        <w:rPr>
          <w:rFonts w:ascii="Arial" w:hAnsi="Arial" w:cs="Arial"/>
        </w:rPr>
        <w:t>processes and procedures</w:t>
      </w:r>
      <w:r>
        <w:rPr>
          <w:rFonts w:ascii="Arial" w:hAnsi="Arial" w:cs="Arial"/>
        </w:rPr>
        <w:t xml:space="preserve"> and have been dedicated to improving our school cyber security. </w:t>
      </w:r>
    </w:p>
    <w:p w14:paraId="3A0AA5EE" w14:textId="3EDE6FBD" w:rsidR="00B60718" w:rsidRDefault="00B60718" w:rsidP="00AA5117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If you would like to know more about how you can protect yourself at home, please visit the NCSC website at: </w:t>
      </w:r>
      <w:hyperlink r:id="rId7" w:history="1">
        <w:r w:rsidRPr="000D2ACA">
          <w:rPr>
            <w:rStyle w:val="Hyperlink"/>
            <w:rFonts w:ascii="Arial" w:hAnsi="Arial" w:cs="Arial"/>
          </w:rPr>
          <w:t>https://www.ncsc.gov.uk/section/information-for/individuals-families</w:t>
        </w:r>
      </w:hyperlink>
    </w:p>
    <w:p w14:paraId="76717C20" w14:textId="3B6223B2" w:rsidR="00EA393A" w:rsidRDefault="00EA393A" w:rsidP="00AA5117">
      <w:pPr>
        <w:rPr>
          <w:rStyle w:val="Hyperlink"/>
          <w:rFonts w:ascii="Arial" w:hAnsi="Arial" w:cs="Arial"/>
        </w:rPr>
      </w:pPr>
      <w:r w:rsidRPr="00EA393A">
        <w:rPr>
          <w:rFonts w:ascii="Arial" w:hAnsi="Arial" w:cs="Arial"/>
        </w:rPr>
        <w:t xml:space="preserve">If you would like to assess your home security, why not take </w:t>
      </w:r>
      <w:r>
        <w:rPr>
          <w:rFonts w:ascii="Arial" w:hAnsi="Arial" w:cs="Arial"/>
        </w:rPr>
        <w:t>Derbyshire’s free</w:t>
      </w:r>
      <w:r w:rsidRPr="00EA393A">
        <w:rPr>
          <w:rFonts w:ascii="Arial" w:hAnsi="Arial" w:cs="Arial"/>
        </w:rPr>
        <w:t xml:space="preserve"> Digital MOT at: </w:t>
      </w:r>
      <w:hyperlink r:id="rId8" w:history="1">
        <w:r w:rsidRPr="00421D45">
          <w:rPr>
            <w:rStyle w:val="Hyperlink"/>
            <w:rFonts w:ascii="Arial" w:hAnsi="Arial" w:cs="Arial"/>
          </w:rPr>
          <w:t>https://www.saferderbyshire.gov.uk</w:t>
        </w:r>
      </w:hyperlink>
    </w:p>
    <w:p w14:paraId="458C766D" w14:textId="77777777" w:rsidR="00791EE1" w:rsidRPr="00CC5CF1" w:rsidRDefault="00791EE1" w:rsidP="00AA5117">
      <w:pPr>
        <w:rPr>
          <w:rFonts w:ascii="Arial" w:hAnsi="Arial" w:cs="Arial"/>
        </w:rPr>
      </w:pPr>
    </w:p>
    <w:p w14:paraId="38A7FAB5" w14:textId="77777777" w:rsidR="00791EE1" w:rsidRPr="00CC5CF1" w:rsidRDefault="00A62E0F" w:rsidP="00AA5117">
      <w:pPr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14:paraId="697F6125" w14:textId="77777777" w:rsidR="00CC5CF1" w:rsidRPr="00CC5CF1" w:rsidRDefault="00CC5CF1" w:rsidP="00AA5117">
      <w:pPr>
        <w:rPr>
          <w:rFonts w:ascii="Arial" w:hAnsi="Arial" w:cs="Arial"/>
        </w:rPr>
      </w:pPr>
    </w:p>
    <w:p w14:paraId="56BEAC18" w14:textId="77777777" w:rsidR="00791EE1" w:rsidRPr="00CC5CF1" w:rsidRDefault="00CC5CF1" w:rsidP="00AA5117">
      <w:pPr>
        <w:rPr>
          <w:rFonts w:ascii="Arial" w:hAnsi="Arial" w:cs="Arial"/>
        </w:rPr>
      </w:pPr>
      <w:r w:rsidRPr="00CC5CF1">
        <w:rPr>
          <w:rFonts w:ascii="Arial" w:hAnsi="Arial" w:cs="Arial"/>
        </w:rPr>
        <w:t>Headteacher</w:t>
      </w:r>
    </w:p>
    <w:p w14:paraId="6BDD04E2" w14:textId="77777777" w:rsidR="00791EE1" w:rsidRPr="00CC5CF1" w:rsidRDefault="00791EE1" w:rsidP="00AA5117">
      <w:pPr>
        <w:rPr>
          <w:rFonts w:ascii="Arial" w:hAnsi="Arial" w:cs="Arial"/>
        </w:rPr>
      </w:pPr>
    </w:p>
    <w:p w14:paraId="19114F16" w14:textId="77777777" w:rsidR="00791EE1" w:rsidRPr="00CC5CF1" w:rsidRDefault="00791EE1" w:rsidP="00AA5117">
      <w:pPr>
        <w:rPr>
          <w:rFonts w:ascii="Arial" w:hAnsi="Arial" w:cs="Arial"/>
        </w:rPr>
      </w:pPr>
    </w:p>
    <w:p w14:paraId="4813B192" w14:textId="77777777" w:rsidR="00CC5CF1" w:rsidRDefault="00CC5CF1" w:rsidP="00AA5117">
      <w:pPr>
        <w:rPr>
          <w:rFonts w:ascii="Arial" w:hAnsi="Arial" w:cs="Arial"/>
        </w:rPr>
      </w:pPr>
    </w:p>
    <w:p w14:paraId="368FF8D2" w14:textId="77777777" w:rsidR="00CC5CF1" w:rsidRPr="00CC5CF1" w:rsidRDefault="00CC5CF1" w:rsidP="00AA5117">
      <w:pPr>
        <w:rPr>
          <w:rFonts w:ascii="Arial" w:hAnsi="Arial" w:cs="Arial"/>
        </w:rPr>
      </w:pPr>
    </w:p>
    <w:p w14:paraId="4C494E67" w14:textId="77777777" w:rsidR="00CC5CF1" w:rsidRPr="00CC5CF1" w:rsidRDefault="00CC5CF1" w:rsidP="00AA5117">
      <w:pPr>
        <w:rPr>
          <w:rFonts w:ascii="Arial" w:hAnsi="Arial" w:cs="Arial"/>
        </w:rPr>
      </w:pPr>
    </w:p>
    <w:sectPr w:rsidR="00CC5CF1" w:rsidRPr="00CC5CF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4BE3F" w14:textId="77777777" w:rsidR="00CC5CF1" w:rsidRDefault="00CC5CF1" w:rsidP="00CC5CF1">
      <w:pPr>
        <w:spacing w:after="0" w:line="240" w:lineRule="auto"/>
      </w:pPr>
      <w:r>
        <w:separator/>
      </w:r>
    </w:p>
  </w:endnote>
  <w:endnote w:type="continuationSeparator" w:id="0">
    <w:p w14:paraId="0ED48D75" w14:textId="77777777" w:rsidR="00CC5CF1" w:rsidRDefault="00CC5CF1" w:rsidP="00CC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9441B" w14:textId="2DBBD546" w:rsidR="00B60718" w:rsidRDefault="009D0AA4" w:rsidP="009D0AA4">
    <w:pPr>
      <w:pStyle w:val="Footer"/>
      <w:jc w:val="right"/>
    </w:pPr>
    <w:r>
      <w:rPr>
        <w:noProof/>
      </w:rPr>
      <w:drawing>
        <wp:inline distT="0" distB="0" distL="0" distR="0" wp14:anchorId="5B74DAE9" wp14:editId="39883CAD">
          <wp:extent cx="1037117" cy="1242104"/>
          <wp:effectExtent l="0" t="0" r="0" b="0"/>
          <wp:docPr id="2" name="Picture 2" descr="Cyber Essentials accreditation for 4Cambridge - 4Cambridge - Business IT  su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ber Essentials accreditation for 4Cambridge - 4Cambridge - Business IT  su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330" cy="125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1B583" w14:textId="77777777" w:rsidR="00CC5CF1" w:rsidRDefault="00CC5CF1" w:rsidP="00CC5CF1">
      <w:pPr>
        <w:spacing w:after="0" w:line="240" w:lineRule="auto"/>
      </w:pPr>
      <w:r>
        <w:separator/>
      </w:r>
    </w:p>
  </w:footnote>
  <w:footnote w:type="continuationSeparator" w:id="0">
    <w:p w14:paraId="6F6D2B38" w14:textId="77777777" w:rsidR="00CC5CF1" w:rsidRDefault="00CC5CF1" w:rsidP="00CC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045E3" w14:textId="77777777" w:rsidR="00CC5CF1" w:rsidRPr="00CC5CF1" w:rsidRDefault="00ED7AAC">
    <w:pPr>
      <w:pStyle w:val="Header"/>
      <w:rPr>
        <w:sz w:val="32"/>
      </w:rPr>
    </w:pPr>
    <w:r>
      <w:rPr>
        <w:sz w:val="32"/>
      </w:rPr>
      <w:t>Insert School H</w:t>
    </w:r>
    <w:r w:rsidR="00CC5CF1" w:rsidRPr="00CC5CF1">
      <w:rPr>
        <w:sz w:val="32"/>
      </w:rPr>
      <w:t>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64848"/>
    <w:multiLevelType w:val="hybridMultilevel"/>
    <w:tmpl w:val="4D66A20C"/>
    <w:lvl w:ilvl="0" w:tplc="3886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8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4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2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8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2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6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23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29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47872E0"/>
    <w:multiLevelType w:val="hybridMultilevel"/>
    <w:tmpl w:val="ADBCB8F0"/>
    <w:lvl w:ilvl="0" w:tplc="7BC2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23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62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AE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08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C5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2E0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6B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60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086432"/>
    <w:multiLevelType w:val="hybridMultilevel"/>
    <w:tmpl w:val="E31A0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17"/>
    <w:rsid w:val="000329FF"/>
    <w:rsid w:val="0023076A"/>
    <w:rsid w:val="002A76E8"/>
    <w:rsid w:val="0035422C"/>
    <w:rsid w:val="00791EE1"/>
    <w:rsid w:val="007A2B22"/>
    <w:rsid w:val="00866E24"/>
    <w:rsid w:val="00895854"/>
    <w:rsid w:val="009D0AA4"/>
    <w:rsid w:val="00A62E0F"/>
    <w:rsid w:val="00A70E24"/>
    <w:rsid w:val="00AA5117"/>
    <w:rsid w:val="00B305AC"/>
    <w:rsid w:val="00B60718"/>
    <w:rsid w:val="00CC5CF1"/>
    <w:rsid w:val="00EA393A"/>
    <w:rsid w:val="00E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7B4395"/>
  <w15:chartTrackingRefBased/>
  <w15:docId w15:val="{9992F481-3F06-4BB5-91C6-423C7B4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6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F1"/>
  </w:style>
  <w:style w:type="paragraph" w:styleId="Footer">
    <w:name w:val="footer"/>
    <w:basedOn w:val="Normal"/>
    <w:link w:val="FooterChar"/>
    <w:uiPriority w:val="99"/>
    <w:unhideWhenUsed/>
    <w:rsid w:val="00CC5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F1"/>
  </w:style>
  <w:style w:type="paragraph" w:styleId="NoSpacing">
    <w:name w:val="No Spacing"/>
    <w:uiPriority w:val="1"/>
    <w:qFormat/>
    <w:rsid w:val="00CC5C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9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rderby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sc.gov.uk/section/information-for/individuals-famil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Heather Toomey (Childrens Services)</cp:lastModifiedBy>
  <cp:revision>2</cp:revision>
  <dcterms:created xsi:type="dcterms:W3CDTF">2021-05-26T11:04:00Z</dcterms:created>
  <dcterms:modified xsi:type="dcterms:W3CDTF">2021-05-26T11:04:00Z</dcterms:modified>
</cp:coreProperties>
</file>