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32959" w14:textId="4E54EFA6" w:rsidR="00F238CF" w:rsidRDefault="003C2D9A" w:rsidP="00916FCA">
      <w:pPr>
        <w:pStyle w:val="NoSpacing"/>
        <w:rPr>
          <w:rFonts w:cstheme="minorHAnsi"/>
          <w:sz w:val="24"/>
          <w:szCs w:val="24"/>
        </w:rPr>
      </w:pPr>
      <w:r w:rsidRPr="00916FCA">
        <w:rPr>
          <w:rFonts w:cstheme="minorHAnsi"/>
          <w:sz w:val="24"/>
          <w:szCs w:val="24"/>
        </w:rPr>
        <w:t xml:space="preserve">Schools considering loaning school devices from their own school device inventory </w:t>
      </w:r>
      <w:r w:rsidR="00B9595B" w:rsidRPr="00916FCA">
        <w:rPr>
          <w:rFonts w:cstheme="minorHAnsi"/>
          <w:sz w:val="24"/>
          <w:szCs w:val="24"/>
        </w:rPr>
        <w:t>must ensure that</w:t>
      </w:r>
      <w:r w:rsidR="00B53F60" w:rsidRPr="00916FCA">
        <w:rPr>
          <w:rFonts w:cstheme="minorHAnsi"/>
          <w:sz w:val="24"/>
          <w:szCs w:val="24"/>
        </w:rPr>
        <w:t xml:space="preserve"> s</w:t>
      </w:r>
      <w:r w:rsidRPr="00916FCA">
        <w:rPr>
          <w:rFonts w:cstheme="minorHAnsi"/>
          <w:sz w:val="24"/>
          <w:szCs w:val="24"/>
        </w:rPr>
        <w:t>ending out devices</w:t>
      </w:r>
      <w:r w:rsidR="00B53F60" w:rsidRPr="00916FCA">
        <w:rPr>
          <w:rFonts w:cstheme="minorHAnsi"/>
          <w:sz w:val="24"/>
          <w:szCs w:val="24"/>
        </w:rPr>
        <w:t xml:space="preserve"> </w:t>
      </w:r>
      <w:r w:rsidR="00B9595B" w:rsidRPr="00916FCA">
        <w:rPr>
          <w:rFonts w:cstheme="minorHAnsi"/>
          <w:sz w:val="24"/>
          <w:szCs w:val="24"/>
        </w:rPr>
        <w:t>will not</w:t>
      </w:r>
      <w:r w:rsidRPr="00916FCA">
        <w:rPr>
          <w:rFonts w:cstheme="minorHAnsi"/>
          <w:sz w:val="24"/>
          <w:szCs w:val="24"/>
        </w:rPr>
        <w:t xml:space="preserve"> disadvantage students attending school</w:t>
      </w:r>
      <w:r w:rsidR="00B53F60" w:rsidRPr="00916FCA">
        <w:rPr>
          <w:rFonts w:cstheme="minorHAnsi"/>
          <w:sz w:val="24"/>
          <w:szCs w:val="24"/>
        </w:rPr>
        <w:t xml:space="preserve">. If there are sufficient machines to facilitate loan, </w:t>
      </w:r>
      <w:r w:rsidR="00F238CF" w:rsidRPr="00916FCA">
        <w:rPr>
          <w:rFonts w:cstheme="minorHAnsi"/>
          <w:sz w:val="24"/>
          <w:szCs w:val="24"/>
        </w:rPr>
        <w:t>then schools should e</w:t>
      </w:r>
      <w:r w:rsidR="00B30CB6" w:rsidRPr="00916FCA">
        <w:rPr>
          <w:rFonts w:cstheme="minorHAnsi"/>
          <w:sz w:val="24"/>
          <w:szCs w:val="24"/>
        </w:rPr>
        <w:t xml:space="preserve">nsure there are signed acceptable use agreements and loan agreements. </w:t>
      </w:r>
    </w:p>
    <w:p w14:paraId="2B7A8880" w14:textId="77777777" w:rsidR="00916FCA" w:rsidRPr="00916FCA" w:rsidRDefault="00916FCA" w:rsidP="00916FCA">
      <w:pPr>
        <w:pStyle w:val="NoSpacing"/>
        <w:rPr>
          <w:rFonts w:cstheme="minorHAnsi"/>
          <w:sz w:val="24"/>
          <w:szCs w:val="24"/>
        </w:rPr>
      </w:pPr>
    </w:p>
    <w:p w14:paraId="4CAA081C" w14:textId="1E5BE18C" w:rsidR="00B30CB6" w:rsidRPr="00916FCA" w:rsidRDefault="00B30CB6" w:rsidP="00B30CB6">
      <w:pPr>
        <w:rPr>
          <w:rFonts w:cstheme="minorHAnsi"/>
          <w:sz w:val="24"/>
          <w:szCs w:val="24"/>
          <w:u w:val="single"/>
        </w:rPr>
      </w:pPr>
      <w:r w:rsidRPr="00916FCA">
        <w:rPr>
          <w:rFonts w:cstheme="minorHAnsi"/>
          <w:sz w:val="24"/>
          <w:szCs w:val="24"/>
          <w:u w:val="single"/>
        </w:rPr>
        <w:t>Loan agreements should cover:</w:t>
      </w:r>
    </w:p>
    <w:p w14:paraId="67585EDD" w14:textId="48BD4EE0" w:rsidR="00B30CB6" w:rsidRPr="00916FCA" w:rsidRDefault="00F238CF" w:rsidP="00B30CB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16FCA">
        <w:rPr>
          <w:rFonts w:cstheme="minorHAnsi"/>
          <w:sz w:val="24"/>
          <w:szCs w:val="24"/>
        </w:rPr>
        <w:t>Devices remaining the property of the school.</w:t>
      </w:r>
    </w:p>
    <w:p w14:paraId="32060612" w14:textId="25E89993" w:rsidR="00B30CB6" w:rsidRPr="00916FCA" w:rsidRDefault="00B30CB6" w:rsidP="00B30CB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16FCA">
        <w:rPr>
          <w:rFonts w:cstheme="minorHAnsi"/>
          <w:sz w:val="24"/>
          <w:szCs w:val="24"/>
        </w:rPr>
        <w:t>Appropriate use of school software (operating system and applications), including ensuring critical updates run.</w:t>
      </w:r>
    </w:p>
    <w:p w14:paraId="2C23A998" w14:textId="0BE5BE92" w:rsidR="00B30CB6" w:rsidRPr="00916FCA" w:rsidRDefault="00B30CB6" w:rsidP="00B30CB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16FCA">
        <w:rPr>
          <w:rFonts w:cstheme="minorHAnsi"/>
          <w:sz w:val="24"/>
          <w:szCs w:val="24"/>
        </w:rPr>
        <w:t>The return of faulty / broken devices to school for appropriate repair / disposal. (Third party repair should be prohibited).</w:t>
      </w:r>
    </w:p>
    <w:p w14:paraId="3C90E96C" w14:textId="69F2E23C" w:rsidR="00B30CB6" w:rsidRPr="00916FCA" w:rsidRDefault="00B30CB6" w:rsidP="00B30CB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16FCA">
        <w:rPr>
          <w:rFonts w:cstheme="minorHAnsi"/>
          <w:sz w:val="24"/>
          <w:szCs w:val="24"/>
        </w:rPr>
        <w:t>Data saving – data to be saved to the school network and not to individual devices.</w:t>
      </w:r>
    </w:p>
    <w:p w14:paraId="14D74B8F" w14:textId="041F8A86" w:rsidR="00B30CB6" w:rsidRPr="00916FCA" w:rsidRDefault="00B30CB6" w:rsidP="00B30CB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16FCA">
        <w:rPr>
          <w:rFonts w:cstheme="minorHAnsi"/>
          <w:sz w:val="24"/>
          <w:szCs w:val="24"/>
        </w:rPr>
        <w:t>Prevention of access / downloading illegal content or material that is suspicious/inappropriate.</w:t>
      </w:r>
    </w:p>
    <w:p w14:paraId="4911F8B2" w14:textId="4F4F4318" w:rsidR="00B30CB6" w:rsidRPr="00916FCA" w:rsidRDefault="00B30CB6" w:rsidP="00B30CB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16FCA">
        <w:rPr>
          <w:rFonts w:cstheme="minorHAnsi"/>
          <w:sz w:val="24"/>
          <w:szCs w:val="24"/>
        </w:rPr>
        <w:t>Deliberate damage to operating systems, devices, or other technology-related resources.</w:t>
      </w:r>
    </w:p>
    <w:p w14:paraId="6F45D593" w14:textId="660E2FD3" w:rsidR="00F238CF" w:rsidRPr="00916FCA" w:rsidRDefault="00F238CF" w:rsidP="00E52C6E">
      <w:pPr>
        <w:rPr>
          <w:rFonts w:cstheme="minorHAnsi"/>
          <w:sz w:val="24"/>
          <w:szCs w:val="24"/>
          <w:u w:val="single"/>
        </w:rPr>
      </w:pPr>
      <w:r w:rsidRPr="00916FCA">
        <w:rPr>
          <w:rFonts w:cstheme="minorHAnsi"/>
          <w:sz w:val="24"/>
          <w:szCs w:val="24"/>
          <w:u w:val="single"/>
        </w:rPr>
        <w:t>Additional considerations:</w:t>
      </w:r>
    </w:p>
    <w:p w14:paraId="26BE5192" w14:textId="545FD648" w:rsidR="00B9595B" w:rsidRPr="00916FCA" w:rsidRDefault="00B9595B" w:rsidP="005A0BB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16FCA">
        <w:rPr>
          <w:rFonts w:cstheme="minorHAnsi"/>
          <w:sz w:val="24"/>
          <w:szCs w:val="24"/>
        </w:rPr>
        <w:t>All devices should be clearly identified by appropriate asset markings and serial numbers.</w:t>
      </w:r>
    </w:p>
    <w:p w14:paraId="5BB5F9BA" w14:textId="0C93404A" w:rsidR="00B53F60" w:rsidRPr="00916FCA" w:rsidRDefault="00B53F60" w:rsidP="00B53F6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16FCA">
        <w:rPr>
          <w:rFonts w:cstheme="minorHAnsi"/>
          <w:sz w:val="24"/>
          <w:szCs w:val="24"/>
        </w:rPr>
        <w:t xml:space="preserve">Logon credentials should be user </w:t>
      </w:r>
      <w:proofErr w:type="gramStart"/>
      <w:r w:rsidRPr="00916FCA">
        <w:rPr>
          <w:rFonts w:cstheme="minorHAnsi"/>
          <w:sz w:val="24"/>
          <w:szCs w:val="24"/>
        </w:rPr>
        <w:t>specific</w:t>
      </w:r>
      <w:proofErr w:type="gramEnd"/>
      <w:r w:rsidRPr="00916FCA">
        <w:rPr>
          <w:rFonts w:cstheme="minorHAnsi"/>
          <w:sz w:val="24"/>
          <w:szCs w:val="24"/>
        </w:rPr>
        <w:t xml:space="preserve"> and end-users should not be provided with device admin access.</w:t>
      </w:r>
    </w:p>
    <w:p w14:paraId="081608CA" w14:textId="3022C842" w:rsidR="00F238CF" w:rsidRPr="00916FCA" w:rsidRDefault="00F238CF" w:rsidP="00F238C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16FCA">
        <w:rPr>
          <w:rFonts w:cstheme="minorHAnsi"/>
          <w:sz w:val="24"/>
          <w:szCs w:val="24"/>
        </w:rPr>
        <w:t>Users with loaned devices covered by school IT support, need a clear reporting mechanism for faults/issues.</w:t>
      </w:r>
    </w:p>
    <w:p w14:paraId="18F17311" w14:textId="16379EB8" w:rsidR="00B53F60" w:rsidRPr="00916FCA" w:rsidRDefault="00B53F60" w:rsidP="00B53F6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16FCA">
        <w:rPr>
          <w:rFonts w:cstheme="minorHAnsi"/>
          <w:sz w:val="24"/>
          <w:szCs w:val="24"/>
        </w:rPr>
        <w:t xml:space="preserve">Users should </w:t>
      </w:r>
      <w:r w:rsidRPr="00916FCA">
        <w:rPr>
          <w:rFonts w:cstheme="minorHAnsi"/>
          <w:b/>
          <w:bCs/>
          <w:sz w:val="24"/>
          <w:szCs w:val="24"/>
        </w:rPr>
        <w:t>not</w:t>
      </w:r>
      <w:r w:rsidRPr="00916FCA">
        <w:rPr>
          <w:rFonts w:cstheme="minorHAnsi"/>
          <w:sz w:val="24"/>
          <w:szCs w:val="24"/>
        </w:rPr>
        <w:t xml:space="preserve"> be provided with access which allows the installation or modification of applications.</w:t>
      </w:r>
    </w:p>
    <w:p w14:paraId="727732B9" w14:textId="3AA077D8" w:rsidR="009E3F82" w:rsidRPr="00916FCA" w:rsidRDefault="0068778F" w:rsidP="009E3F8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16FCA">
        <w:rPr>
          <w:rFonts w:cstheme="minorHAnsi"/>
          <w:sz w:val="24"/>
          <w:szCs w:val="24"/>
        </w:rPr>
        <w:t xml:space="preserve">Devices </w:t>
      </w:r>
      <w:r w:rsidR="005A0BBA" w:rsidRPr="00916FCA">
        <w:rPr>
          <w:rFonts w:cstheme="minorHAnsi"/>
          <w:sz w:val="24"/>
          <w:szCs w:val="24"/>
        </w:rPr>
        <w:t>should be PAT tested prior to distribution</w:t>
      </w:r>
      <w:r w:rsidRPr="00916FCA">
        <w:rPr>
          <w:rFonts w:cstheme="minorHAnsi"/>
          <w:sz w:val="24"/>
          <w:szCs w:val="24"/>
        </w:rPr>
        <w:t xml:space="preserve"> for home use</w:t>
      </w:r>
    </w:p>
    <w:p w14:paraId="598613E5" w14:textId="0E5AA100" w:rsidR="00B53F60" w:rsidRPr="00916FCA" w:rsidRDefault="00B53F60" w:rsidP="005A0BB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16FCA">
        <w:rPr>
          <w:rFonts w:cstheme="minorHAnsi"/>
          <w:sz w:val="24"/>
          <w:szCs w:val="24"/>
        </w:rPr>
        <w:t>The school should make clear whether internet access will be monitored or filtered</w:t>
      </w:r>
      <w:r w:rsidR="00B30CB6" w:rsidRPr="00916FCA">
        <w:rPr>
          <w:rFonts w:cstheme="minorHAnsi"/>
          <w:sz w:val="24"/>
          <w:szCs w:val="24"/>
        </w:rPr>
        <w:t xml:space="preserve"> by the school.</w:t>
      </w:r>
    </w:p>
    <w:p w14:paraId="5620A8E0" w14:textId="070A7029" w:rsidR="00B9595B" w:rsidRPr="00916FCA" w:rsidRDefault="00B9595B" w:rsidP="005A0BB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16FCA">
        <w:rPr>
          <w:rFonts w:cstheme="minorHAnsi"/>
          <w:sz w:val="24"/>
          <w:szCs w:val="24"/>
        </w:rPr>
        <w:t>Schools enabling monitoring, forensic software, key loggers</w:t>
      </w:r>
      <w:r w:rsidR="00EA21D8" w:rsidRPr="00916FCA">
        <w:rPr>
          <w:rFonts w:cstheme="minorHAnsi"/>
          <w:sz w:val="24"/>
          <w:szCs w:val="24"/>
        </w:rPr>
        <w:t>,</w:t>
      </w:r>
      <w:r w:rsidRPr="00916FCA">
        <w:rPr>
          <w:rFonts w:cstheme="minorHAnsi"/>
          <w:sz w:val="24"/>
          <w:szCs w:val="24"/>
        </w:rPr>
        <w:t xml:space="preserve"> or location services on devices (</w:t>
      </w:r>
      <w:proofErr w:type="gramStart"/>
      <w:r w:rsidRPr="00916FCA">
        <w:rPr>
          <w:rFonts w:cstheme="minorHAnsi"/>
          <w:sz w:val="24"/>
          <w:szCs w:val="24"/>
        </w:rPr>
        <w:t>in order to</w:t>
      </w:r>
      <w:proofErr w:type="gramEnd"/>
      <w:r w:rsidRPr="00916FCA">
        <w:rPr>
          <w:rFonts w:cstheme="minorHAnsi"/>
          <w:sz w:val="24"/>
          <w:szCs w:val="24"/>
        </w:rPr>
        <w:t xml:space="preserve"> locate lost devices) should make this clear in any agreements.</w:t>
      </w:r>
    </w:p>
    <w:p w14:paraId="1EE941B8" w14:textId="77777777" w:rsidR="00E52C6E" w:rsidRPr="00916FCA" w:rsidRDefault="00E52C6E" w:rsidP="00E52C6E">
      <w:pPr>
        <w:ind w:right="-283"/>
        <w:rPr>
          <w:rFonts w:cstheme="minorHAnsi"/>
          <w:sz w:val="24"/>
          <w:szCs w:val="24"/>
          <w:u w:val="single"/>
        </w:rPr>
      </w:pPr>
    </w:p>
    <w:p w14:paraId="2BAE6108" w14:textId="04BE9866" w:rsidR="00B30CB6" w:rsidRPr="00916FCA" w:rsidRDefault="00E52C6E" w:rsidP="00B30CB6">
      <w:pPr>
        <w:rPr>
          <w:rFonts w:cstheme="minorHAnsi"/>
          <w:sz w:val="24"/>
          <w:szCs w:val="24"/>
          <w:u w:val="single"/>
        </w:rPr>
      </w:pPr>
      <w:r w:rsidRPr="00916FCA">
        <w:rPr>
          <w:rFonts w:cstheme="minorHAnsi"/>
          <w:sz w:val="24"/>
          <w:szCs w:val="24"/>
          <w:u w:val="single"/>
        </w:rPr>
        <w:t>Donated Devices</w:t>
      </w:r>
    </w:p>
    <w:p w14:paraId="66B310C8" w14:textId="367D7F61" w:rsidR="00F238CF" w:rsidRPr="00916FCA" w:rsidRDefault="00E52C6E" w:rsidP="00F238CF">
      <w:pPr>
        <w:rPr>
          <w:rFonts w:cstheme="minorHAnsi"/>
          <w:sz w:val="24"/>
          <w:szCs w:val="24"/>
        </w:rPr>
      </w:pPr>
      <w:r w:rsidRPr="00916FCA">
        <w:rPr>
          <w:rFonts w:cstheme="minorHAnsi"/>
          <w:sz w:val="24"/>
          <w:szCs w:val="24"/>
        </w:rPr>
        <w:t>S</w:t>
      </w:r>
      <w:r w:rsidR="00984799" w:rsidRPr="00916FCA">
        <w:rPr>
          <w:rFonts w:cstheme="minorHAnsi"/>
          <w:sz w:val="24"/>
          <w:szCs w:val="24"/>
        </w:rPr>
        <w:t xml:space="preserve">chools considering receiving donations of old </w:t>
      </w:r>
      <w:r w:rsidR="009E3F82" w:rsidRPr="00916FCA">
        <w:rPr>
          <w:rFonts w:cstheme="minorHAnsi"/>
          <w:sz w:val="24"/>
          <w:szCs w:val="24"/>
        </w:rPr>
        <w:t>devices</w:t>
      </w:r>
      <w:r w:rsidR="00984799" w:rsidRPr="00916FCA">
        <w:rPr>
          <w:rFonts w:cstheme="minorHAnsi"/>
          <w:sz w:val="24"/>
          <w:szCs w:val="24"/>
        </w:rPr>
        <w:t xml:space="preserve"> should consider </w:t>
      </w:r>
      <w:r w:rsidR="00F238CF" w:rsidRPr="00916FCA">
        <w:rPr>
          <w:rFonts w:cstheme="minorHAnsi"/>
          <w:sz w:val="24"/>
          <w:szCs w:val="24"/>
        </w:rPr>
        <w:t>the age of devices. Out of date devices may be potentially dangerous to network security and could put the school at risk</w:t>
      </w:r>
      <w:r w:rsidR="00EA21D8" w:rsidRPr="00916FCA">
        <w:rPr>
          <w:rFonts w:cstheme="minorHAnsi"/>
          <w:sz w:val="24"/>
          <w:szCs w:val="24"/>
        </w:rPr>
        <w:t>.</w:t>
      </w:r>
    </w:p>
    <w:p w14:paraId="7E731C99" w14:textId="078C85B5" w:rsidR="00F238CF" w:rsidRPr="00916FCA" w:rsidRDefault="00F238CF" w:rsidP="00F238CF">
      <w:pPr>
        <w:rPr>
          <w:rFonts w:cstheme="minorHAnsi"/>
          <w:sz w:val="24"/>
          <w:szCs w:val="24"/>
        </w:rPr>
      </w:pPr>
      <w:r w:rsidRPr="00916FCA">
        <w:rPr>
          <w:rFonts w:cstheme="minorHAnsi"/>
          <w:sz w:val="24"/>
          <w:szCs w:val="24"/>
        </w:rPr>
        <w:t>Consider the value to pupils and the benefit for learning the devices will provide. In some instances</w:t>
      </w:r>
      <w:r w:rsidR="00EA21D8" w:rsidRPr="00916FCA">
        <w:rPr>
          <w:rFonts w:cstheme="minorHAnsi"/>
          <w:sz w:val="24"/>
          <w:szCs w:val="24"/>
        </w:rPr>
        <w:t>,</w:t>
      </w:r>
      <w:r w:rsidRPr="00916FCA">
        <w:rPr>
          <w:rFonts w:cstheme="minorHAnsi"/>
          <w:sz w:val="24"/>
          <w:szCs w:val="24"/>
        </w:rPr>
        <w:t xml:space="preserve"> it may not be economically viable to process donated devices, especially if the school does not retain on-site IT support.</w:t>
      </w:r>
    </w:p>
    <w:p w14:paraId="14D45C83" w14:textId="2EE7F882" w:rsidR="007F26E4" w:rsidRPr="00916FCA" w:rsidRDefault="00F238CF" w:rsidP="00F238CF">
      <w:pPr>
        <w:rPr>
          <w:rFonts w:cstheme="minorHAnsi"/>
          <w:sz w:val="24"/>
          <w:szCs w:val="24"/>
        </w:rPr>
      </w:pPr>
      <w:r w:rsidRPr="00916FCA">
        <w:rPr>
          <w:rFonts w:cstheme="minorHAnsi"/>
          <w:sz w:val="24"/>
          <w:szCs w:val="24"/>
        </w:rPr>
        <w:t>D</w:t>
      </w:r>
      <w:r w:rsidR="009E3F82" w:rsidRPr="00916FCA">
        <w:rPr>
          <w:rFonts w:cstheme="minorHAnsi"/>
          <w:sz w:val="24"/>
          <w:szCs w:val="24"/>
        </w:rPr>
        <w:t>evices</w:t>
      </w:r>
      <w:r w:rsidR="007F26E4" w:rsidRPr="00916FCA">
        <w:rPr>
          <w:rFonts w:cstheme="minorHAnsi"/>
          <w:sz w:val="24"/>
          <w:szCs w:val="24"/>
        </w:rPr>
        <w:t xml:space="preserve"> donated </w:t>
      </w:r>
      <w:r w:rsidR="00CB7745" w:rsidRPr="00916FCA">
        <w:rPr>
          <w:rFonts w:cstheme="minorHAnsi"/>
          <w:sz w:val="24"/>
          <w:szCs w:val="24"/>
        </w:rPr>
        <w:t>and accepted by the</w:t>
      </w:r>
      <w:r w:rsidR="007F26E4" w:rsidRPr="00916FCA">
        <w:rPr>
          <w:rFonts w:cstheme="minorHAnsi"/>
          <w:sz w:val="24"/>
          <w:szCs w:val="24"/>
        </w:rPr>
        <w:t xml:space="preserve"> school </w:t>
      </w:r>
      <w:r w:rsidRPr="00916FCA">
        <w:rPr>
          <w:rFonts w:cstheme="minorHAnsi"/>
          <w:sz w:val="24"/>
          <w:szCs w:val="24"/>
        </w:rPr>
        <w:t xml:space="preserve">are the </w:t>
      </w:r>
      <w:r w:rsidR="008C5974" w:rsidRPr="00916FCA">
        <w:rPr>
          <w:rFonts w:cstheme="minorHAnsi"/>
          <w:sz w:val="24"/>
          <w:szCs w:val="24"/>
        </w:rPr>
        <w:t>responsibility of the school</w:t>
      </w:r>
      <w:r w:rsidRPr="00916FCA">
        <w:rPr>
          <w:rFonts w:cstheme="minorHAnsi"/>
          <w:sz w:val="24"/>
          <w:szCs w:val="24"/>
        </w:rPr>
        <w:t>.</w:t>
      </w:r>
    </w:p>
    <w:p w14:paraId="143550BF" w14:textId="4DAF7A03" w:rsidR="00F238CF" w:rsidRPr="00916FCA" w:rsidRDefault="00F238CF" w:rsidP="00F238CF">
      <w:pPr>
        <w:rPr>
          <w:rFonts w:cstheme="minorHAnsi"/>
          <w:sz w:val="24"/>
          <w:szCs w:val="24"/>
        </w:rPr>
      </w:pPr>
      <w:r w:rsidRPr="00916FCA">
        <w:rPr>
          <w:rFonts w:cstheme="minorHAnsi"/>
          <w:sz w:val="24"/>
          <w:szCs w:val="24"/>
        </w:rPr>
        <w:t xml:space="preserve">Previous owners should sign a </w:t>
      </w:r>
      <w:r w:rsidR="00EA21D8" w:rsidRPr="00916FCA">
        <w:rPr>
          <w:rFonts w:cstheme="minorHAnsi"/>
          <w:sz w:val="24"/>
          <w:szCs w:val="24"/>
        </w:rPr>
        <w:t>‘</w:t>
      </w:r>
      <w:r w:rsidRPr="00916FCA">
        <w:rPr>
          <w:rFonts w:cstheme="minorHAnsi"/>
          <w:sz w:val="24"/>
          <w:szCs w:val="24"/>
        </w:rPr>
        <w:t>Transfer of ownership</w:t>
      </w:r>
      <w:r w:rsidR="00EA21D8" w:rsidRPr="00916FCA">
        <w:rPr>
          <w:rFonts w:cstheme="minorHAnsi"/>
          <w:sz w:val="24"/>
          <w:szCs w:val="24"/>
        </w:rPr>
        <w:t>’</w:t>
      </w:r>
      <w:r w:rsidRPr="00916FCA">
        <w:rPr>
          <w:rFonts w:cstheme="minorHAnsi"/>
          <w:sz w:val="24"/>
          <w:szCs w:val="24"/>
        </w:rPr>
        <w:t xml:space="preserve"> form, to formalise this and protect both parties.</w:t>
      </w:r>
    </w:p>
    <w:sectPr w:rsidR="00F238CF" w:rsidRPr="00916FCA" w:rsidSect="00F03243">
      <w:headerReference w:type="default" r:id="rId7"/>
      <w:footerReference w:type="default" r:id="rId8"/>
      <w:pgSz w:w="11906" w:h="16838"/>
      <w:pgMar w:top="1440" w:right="849" w:bottom="1135" w:left="1134" w:header="708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7D8B" w14:textId="77777777" w:rsidR="00E2314D" w:rsidRDefault="00E2314D" w:rsidP="00216A7F">
      <w:pPr>
        <w:spacing w:after="0" w:line="240" w:lineRule="auto"/>
      </w:pPr>
      <w:r>
        <w:separator/>
      </w:r>
    </w:p>
  </w:endnote>
  <w:endnote w:type="continuationSeparator" w:id="0">
    <w:p w14:paraId="5F2A84FE" w14:textId="77777777" w:rsidR="00E2314D" w:rsidRDefault="00E2314D" w:rsidP="00216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0A82E" w14:textId="255B5AC2" w:rsidR="009E72B7" w:rsidRDefault="009E72B7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7968B7C" wp14:editId="6960EA98">
          <wp:simplePos x="0" y="0"/>
          <wp:positionH relativeFrom="margin">
            <wp:posOffset>5029835</wp:posOffset>
          </wp:positionH>
          <wp:positionV relativeFrom="paragraph">
            <wp:posOffset>8255</wp:posOffset>
          </wp:positionV>
          <wp:extent cx="1696085" cy="416560"/>
          <wp:effectExtent l="0" t="0" r="0" b="0"/>
          <wp:wrapTight wrapText="bothSides">
            <wp:wrapPolygon edited="0">
              <wp:start x="2183" y="988"/>
              <wp:lineTo x="970" y="8890"/>
              <wp:lineTo x="970" y="10866"/>
              <wp:lineTo x="2183" y="18768"/>
              <wp:lineTo x="19651" y="18768"/>
              <wp:lineTo x="20136" y="7902"/>
              <wp:lineTo x="19166" y="2963"/>
              <wp:lineTo x="16982" y="988"/>
              <wp:lineTo x="2183" y="988"/>
            </wp:wrapPolygon>
          </wp:wrapTight>
          <wp:docPr id="17" name="Picture 1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085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6FCA">
      <w:t xml:space="preserve">Updated May </w:t>
    </w:r>
    <w:r>
      <w:t>202</w:t>
    </w:r>
    <w:r w:rsidR="00916FCA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73D6" w14:textId="77777777" w:rsidR="00E2314D" w:rsidRDefault="00E2314D" w:rsidP="00216A7F">
      <w:pPr>
        <w:spacing w:after="0" w:line="240" w:lineRule="auto"/>
      </w:pPr>
      <w:r>
        <w:separator/>
      </w:r>
    </w:p>
  </w:footnote>
  <w:footnote w:type="continuationSeparator" w:id="0">
    <w:p w14:paraId="38EDF921" w14:textId="77777777" w:rsidR="00E2314D" w:rsidRDefault="00E2314D" w:rsidP="00216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DC0E8" w14:textId="69711B3C" w:rsidR="009E72B7" w:rsidRPr="003961D4" w:rsidRDefault="009E72B7" w:rsidP="009E72B7">
    <w:pPr>
      <w:ind w:left="720" w:firstLine="720"/>
      <w:rPr>
        <w:rFonts w:ascii="Arial" w:hAnsi="Arial" w:cs="Arial"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04EE8A3" wp14:editId="2FC87978">
          <wp:simplePos x="0" y="0"/>
          <wp:positionH relativeFrom="margin">
            <wp:posOffset>-496773</wp:posOffset>
          </wp:positionH>
          <wp:positionV relativeFrom="paragraph">
            <wp:posOffset>-324637</wp:posOffset>
          </wp:positionV>
          <wp:extent cx="701040" cy="701040"/>
          <wp:effectExtent l="0" t="0" r="3810" b="381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H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8"/>
        <w:szCs w:val="28"/>
      </w:rPr>
      <w:t>Loaning School Devices and Managing Donated Devices</w:t>
    </w:r>
  </w:p>
  <w:p w14:paraId="52F8E9ED" w14:textId="08BA2D86" w:rsidR="009E72B7" w:rsidRDefault="009E7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7FBD"/>
    <w:multiLevelType w:val="hybridMultilevel"/>
    <w:tmpl w:val="834A1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258B3"/>
    <w:multiLevelType w:val="hybridMultilevel"/>
    <w:tmpl w:val="809EC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096313">
    <w:abstractNumId w:val="0"/>
  </w:num>
  <w:num w:numId="2" w16cid:durableId="181549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A7F"/>
    <w:rsid w:val="00216A7F"/>
    <w:rsid w:val="002C4042"/>
    <w:rsid w:val="003670F5"/>
    <w:rsid w:val="003961D4"/>
    <w:rsid w:val="003C2D9A"/>
    <w:rsid w:val="004F7AD0"/>
    <w:rsid w:val="005A0BBA"/>
    <w:rsid w:val="005C128B"/>
    <w:rsid w:val="00670057"/>
    <w:rsid w:val="0068778F"/>
    <w:rsid w:val="00762A72"/>
    <w:rsid w:val="00785AFD"/>
    <w:rsid w:val="007F26E4"/>
    <w:rsid w:val="00874F4A"/>
    <w:rsid w:val="008C5974"/>
    <w:rsid w:val="00916FCA"/>
    <w:rsid w:val="00984799"/>
    <w:rsid w:val="009E3F82"/>
    <w:rsid w:val="009E72B7"/>
    <w:rsid w:val="00B30CB6"/>
    <w:rsid w:val="00B53F60"/>
    <w:rsid w:val="00B9595B"/>
    <w:rsid w:val="00CB7745"/>
    <w:rsid w:val="00D2672C"/>
    <w:rsid w:val="00D318D7"/>
    <w:rsid w:val="00DB4AAE"/>
    <w:rsid w:val="00E2314D"/>
    <w:rsid w:val="00E52C6E"/>
    <w:rsid w:val="00EA21D8"/>
    <w:rsid w:val="00ED737B"/>
    <w:rsid w:val="00F03243"/>
    <w:rsid w:val="00F220AE"/>
    <w:rsid w:val="00F238CF"/>
    <w:rsid w:val="00FC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E337CF"/>
  <w15:chartTrackingRefBased/>
  <w15:docId w15:val="{3145D821-1279-4605-9BE5-59FEEE70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7F"/>
  </w:style>
  <w:style w:type="paragraph" w:styleId="Heading1">
    <w:name w:val="heading 1"/>
    <w:basedOn w:val="Normal"/>
    <w:next w:val="Normal"/>
    <w:link w:val="Heading1Char"/>
    <w:uiPriority w:val="9"/>
    <w:qFormat/>
    <w:rsid w:val="00216A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A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A7F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A7F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A7F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A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A7F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A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A7F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16A7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A7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A7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A7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A7F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A7F"/>
  </w:style>
  <w:style w:type="character" w:customStyle="1" w:styleId="Heading7Char">
    <w:name w:val="Heading 7 Char"/>
    <w:basedOn w:val="DefaultParagraphFont"/>
    <w:link w:val="Heading7"/>
    <w:uiPriority w:val="9"/>
    <w:semiHidden/>
    <w:rsid w:val="00216A7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A7F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A7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6A7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16A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A7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A7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16A7F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16A7F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216A7F"/>
    <w:rPr>
      <w:i/>
      <w:iCs/>
      <w:color w:val="auto"/>
    </w:rPr>
  </w:style>
  <w:style w:type="paragraph" w:styleId="NoSpacing">
    <w:name w:val="No Spacing"/>
    <w:uiPriority w:val="1"/>
    <w:qFormat/>
    <w:rsid w:val="00216A7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16A7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A7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A7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A7F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216A7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16A7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16A7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216A7F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216A7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6A7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16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A7F"/>
  </w:style>
  <w:style w:type="paragraph" w:styleId="Footer">
    <w:name w:val="footer"/>
    <w:basedOn w:val="Normal"/>
    <w:link w:val="FooterChar"/>
    <w:uiPriority w:val="99"/>
    <w:unhideWhenUsed/>
    <w:rsid w:val="00216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A7F"/>
  </w:style>
  <w:style w:type="character" w:styleId="FollowedHyperlink">
    <w:name w:val="FollowedHyperlink"/>
    <w:basedOn w:val="DefaultParagraphFont"/>
    <w:uiPriority w:val="99"/>
    <w:semiHidden/>
    <w:unhideWhenUsed/>
    <w:rsid w:val="00216A7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C2D9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2A7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2C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Jordan (Childrens Services)</dc:creator>
  <cp:keywords/>
  <dc:description/>
  <cp:lastModifiedBy>Marie Kearney (Childrens Services)</cp:lastModifiedBy>
  <cp:revision>2</cp:revision>
  <dcterms:created xsi:type="dcterms:W3CDTF">2024-05-01T10:40:00Z</dcterms:created>
  <dcterms:modified xsi:type="dcterms:W3CDTF">2024-05-01T10:40:00Z</dcterms:modified>
</cp:coreProperties>
</file>